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DF4" w:rsidRDefault="006B7E63">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D84DF4" w:rsidRDefault="006B7E63">
      <w:pPr>
        <w:pStyle w:val="Default"/>
        <w:jc w:val="center"/>
        <w:rPr>
          <w:sz w:val="26"/>
          <w:szCs w:val="26"/>
        </w:rPr>
      </w:pPr>
      <w:r>
        <w:rPr>
          <w:sz w:val="26"/>
          <w:szCs w:val="26"/>
        </w:rPr>
        <w:t>ABSTRACT SUBMISSION –– SOUMISSION DE RESUME</w:t>
      </w:r>
    </w:p>
    <w:p w:rsidR="00D84DF4" w:rsidRDefault="006B7E63">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7</w:t>
      </w:r>
      <w:r>
        <w:rPr>
          <w:b/>
          <w:bCs/>
          <w:sz w:val="18"/>
          <w:szCs w:val="18"/>
        </w:rPr>
        <w:t>or / ou</w:t>
      </w:r>
    </w:p>
    <w:p w:rsidR="00D84DF4" w:rsidRDefault="006B7E63">
      <w:pPr>
        <w:pStyle w:val="Default"/>
        <w:rPr>
          <w:b/>
          <w:bCs/>
          <w:sz w:val="18"/>
          <w:szCs w:val="18"/>
        </w:rPr>
      </w:pPr>
      <w:r>
        <w:rPr>
          <w:b/>
          <w:bCs/>
          <w:sz w:val="18"/>
          <w:szCs w:val="18"/>
        </w:rPr>
        <w:t xml:space="preserve">proposed topic / sujetproposé:Modular design of </w:t>
      </w:r>
      <w:r>
        <w:rPr>
          <w:rFonts w:hint="eastAsia"/>
          <w:b/>
          <w:bCs/>
          <w:sz w:val="18"/>
          <w:szCs w:val="18"/>
        </w:rPr>
        <w:t>the ECU</w:t>
      </w:r>
      <w:r w:rsidR="00A51CB8">
        <w:rPr>
          <w:rFonts w:hint="eastAsia"/>
          <w:b/>
          <w:bCs/>
          <w:sz w:val="18"/>
          <w:szCs w:val="18"/>
        </w:rPr>
        <w:t xml:space="preserve"> </w:t>
      </w:r>
      <w:r>
        <w:rPr>
          <w:rFonts w:hint="eastAsia"/>
          <w:b/>
          <w:bCs/>
          <w:sz w:val="18"/>
          <w:szCs w:val="18"/>
        </w:rPr>
        <w:t>of</w:t>
      </w:r>
      <w:r w:rsidR="00A51CB8">
        <w:rPr>
          <w:rFonts w:hint="eastAsia"/>
          <w:b/>
          <w:bCs/>
          <w:sz w:val="18"/>
          <w:szCs w:val="18"/>
        </w:rPr>
        <w:t xml:space="preserve"> </w:t>
      </w:r>
      <w:r>
        <w:rPr>
          <w:rFonts w:hint="eastAsia"/>
          <w:b/>
          <w:bCs/>
          <w:sz w:val="18"/>
          <w:szCs w:val="18"/>
        </w:rPr>
        <w:t>M</w:t>
      </w:r>
      <w:r>
        <w:rPr>
          <w:b/>
          <w:bCs/>
          <w:sz w:val="18"/>
          <w:szCs w:val="18"/>
        </w:rPr>
        <w:t xml:space="preserve">ain and </w:t>
      </w:r>
      <w:r>
        <w:rPr>
          <w:rFonts w:hint="eastAsia"/>
          <w:b/>
          <w:bCs/>
          <w:sz w:val="18"/>
          <w:szCs w:val="18"/>
        </w:rPr>
        <w:t>Standby</w:t>
      </w:r>
      <w:r w:rsidR="00A51CB8">
        <w:rPr>
          <w:rFonts w:hint="eastAsia"/>
          <w:b/>
          <w:bCs/>
          <w:sz w:val="18"/>
          <w:szCs w:val="18"/>
        </w:rPr>
        <w:t xml:space="preserve"> </w:t>
      </w:r>
      <w:r>
        <w:rPr>
          <w:rFonts w:hint="eastAsia"/>
          <w:b/>
          <w:bCs/>
          <w:sz w:val="18"/>
          <w:szCs w:val="18"/>
        </w:rPr>
        <w:t>Lantern</w:t>
      </w:r>
    </w:p>
    <w:p w:rsidR="00D84DF4" w:rsidRDefault="006B7E63">
      <w:pPr>
        <w:pStyle w:val="Default"/>
        <w:rPr>
          <w:sz w:val="21"/>
          <w:szCs w:val="21"/>
        </w:rPr>
      </w:pPr>
      <w:r>
        <w:rPr>
          <w:sz w:val="21"/>
          <w:szCs w:val="21"/>
        </w:rPr>
        <w:t xml:space="preserve">AUTHOR / AUTEUR: </w:t>
      </w:r>
    </w:p>
    <w:p w:rsidR="00D84DF4" w:rsidRDefault="006B7E63">
      <w:pPr>
        <w:pStyle w:val="Default"/>
        <w:rPr>
          <w:sz w:val="20"/>
          <w:szCs w:val="20"/>
        </w:rPr>
      </w:pPr>
      <w:r>
        <w:rPr>
          <w:b/>
          <w:bCs/>
          <w:sz w:val="18"/>
          <w:szCs w:val="18"/>
        </w:rPr>
        <w:t>Title / Titre (Mr, Ms, Capt, etc.) :</w:t>
      </w:r>
      <w:r>
        <w:rPr>
          <w:rFonts w:hint="eastAsia"/>
          <w:b/>
          <w:bCs/>
          <w:sz w:val="20"/>
          <w:szCs w:val="20"/>
        </w:rPr>
        <w:t>Mr</w:t>
      </w:r>
    </w:p>
    <w:p w:rsidR="00D84DF4" w:rsidRDefault="006B7E63">
      <w:pPr>
        <w:pStyle w:val="Default"/>
        <w:rPr>
          <w:sz w:val="20"/>
          <w:szCs w:val="20"/>
        </w:rPr>
      </w:pPr>
      <w:r>
        <w:rPr>
          <w:b/>
          <w:bCs/>
          <w:sz w:val="18"/>
          <w:szCs w:val="18"/>
        </w:rPr>
        <w:t xml:space="preserve">Family name / Nom de famille </w:t>
      </w:r>
      <w:r>
        <w:rPr>
          <w:b/>
          <w:bCs/>
          <w:sz w:val="18"/>
          <w:szCs w:val="18"/>
        </w:rPr>
        <w:t>:</w:t>
      </w:r>
      <w:r>
        <w:rPr>
          <w:rFonts w:hint="eastAsia"/>
          <w:b/>
          <w:bCs/>
          <w:sz w:val="18"/>
          <w:szCs w:val="18"/>
        </w:rPr>
        <w:t>LIU</w:t>
      </w:r>
    </w:p>
    <w:p w:rsidR="00D84DF4" w:rsidRDefault="006B7E63">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r>
        <w:rPr>
          <w:b/>
          <w:bCs/>
          <w:sz w:val="18"/>
          <w:szCs w:val="18"/>
        </w:rPr>
        <w:t xml:space="preserve"> / Prénom :</w:t>
      </w:r>
      <w:r>
        <w:rPr>
          <w:rFonts w:hint="eastAsia"/>
          <w:b/>
          <w:bCs/>
          <w:sz w:val="18"/>
          <w:szCs w:val="18"/>
        </w:rPr>
        <w:t>Ke</w:t>
      </w:r>
    </w:p>
    <w:p w:rsidR="00D84DF4" w:rsidRDefault="006B7E63">
      <w:pPr>
        <w:pStyle w:val="Default"/>
        <w:rPr>
          <w:b/>
          <w:bCs/>
          <w:sz w:val="18"/>
          <w:szCs w:val="18"/>
        </w:rPr>
      </w:pPr>
      <w:r>
        <w:rPr>
          <w:b/>
          <w:bCs/>
          <w:sz w:val="18"/>
          <w:szCs w:val="18"/>
        </w:rPr>
        <w:t>IALA member organisation / Organisationmembre de l’AISM :</w:t>
      </w:r>
    </w:p>
    <w:p w:rsidR="00D84DF4" w:rsidRDefault="006B7E63">
      <w:pPr>
        <w:pStyle w:val="Default"/>
        <w:rPr>
          <w:bCs/>
          <w:sz w:val="20"/>
          <w:szCs w:val="20"/>
        </w:rPr>
      </w:pPr>
      <w:r>
        <w:rPr>
          <w:rFonts w:hint="eastAsia"/>
          <w:bCs/>
          <w:sz w:val="20"/>
          <w:szCs w:val="20"/>
        </w:rPr>
        <w:t>WenZhou division ,</w:t>
      </w:r>
      <w:r>
        <w:rPr>
          <w:rFonts w:hint="eastAsia"/>
          <w:bCs/>
          <w:sz w:val="20"/>
          <w:szCs w:val="20"/>
        </w:rPr>
        <w:t>Donghai Navigation Safety Administration, China</w:t>
      </w:r>
    </w:p>
    <w:p w:rsidR="00D84DF4" w:rsidRDefault="006B7E63">
      <w:pPr>
        <w:pStyle w:val="Default"/>
        <w:rPr>
          <w:b/>
          <w:bCs/>
          <w:sz w:val="18"/>
          <w:szCs w:val="18"/>
        </w:rPr>
      </w:pPr>
      <w:r>
        <w:rPr>
          <w:b/>
          <w:bCs/>
          <w:sz w:val="18"/>
          <w:szCs w:val="18"/>
        </w:rPr>
        <w:t>Postal address / Adressepostale :</w:t>
      </w:r>
    </w:p>
    <w:p w:rsidR="00D84DF4" w:rsidRDefault="006B7E63">
      <w:pPr>
        <w:spacing w:after="120"/>
        <w:ind w:right="2296"/>
        <w:rPr>
          <w:sz w:val="20"/>
          <w:szCs w:val="20"/>
        </w:rPr>
      </w:pPr>
      <w:r>
        <w:rPr>
          <w:rFonts w:hint="eastAsia"/>
          <w:bCs/>
          <w:sz w:val="20"/>
          <w:szCs w:val="20"/>
        </w:rPr>
        <w:t xml:space="preserve">No. 50, </w:t>
      </w:r>
      <w:r>
        <w:rPr>
          <w:rFonts w:hint="eastAsia"/>
          <w:bCs/>
          <w:sz w:val="20"/>
          <w:szCs w:val="20"/>
        </w:rPr>
        <w:t>Hangbiao</w:t>
      </w:r>
      <w:r>
        <w:rPr>
          <w:rFonts w:hint="eastAsia"/>
          <w:bCs/>
          <w:sz w:val="20"/>
          <w:szCs w:val="20"/>
        </w:rPr>
        <w:t xml:space="preserve"> Road, Lucheng District, Zhejiang</w:t>
      </w:r>
      <w:r>
        <w:rPr>
          <w:rFonts w:hint="eastAsia"/>
          <w:bCs/>
          <w:sz w:val="20"/>
          <w:szCs w:val="20"/>
        </w:rPr>
        <w:t xml:space="preserve"> Province</w:t>
      </w:r>
      <w:r>
        <w:rPr>
          <w:rFonts w:hint="eastAsia"/>
          <w:bCs/>
          <w:sz w:val="20"/>
          <w:szCs w:val="20"/>
        </w:rPr>
        <w:t>, China</w:t>
      </w:r>
    </w:p>
    <w:p w:rsidR="00D84DF4" w:rsidRDefault="006B7E63">
      <w:pPr>
        <w:pStyle w:val="Default"/>
        <w:rPr>
          <w:b/>
          <w:bCs/>
          <w:sz w:val="18"/>
          <w:szCs w:val="18"/>
        </w:rPr>
      </w:pPr>
      <w:r>
        <w:rPr>
          <w:b/>
          <w:bCs/>
          <w:sz w:val="18"/>
          <w:szCs w:val="18"/>
        </w:rPr>
        <w:t xml:space="preserve">Telephone (including country and area codes) / Téléphone(y compris codes national etrégional) </w:t>
      </w:r>
    </w:p>
    <w:p w:rsidR="00D84DF4" w:rsidRDefault="006B7E63">
      <w:pPr>
        <w:pStyle w:val="Default"/>
        <w:rPr>
          <w:b/>
          <w:bCs/>
          <w:sz w:val="18"/>
          <w:szCs w:val="18"/>
        </w:rPr>
      </w:pPr>
      <w:r>
        <w:rPr>
          <w:b/>
          <w:bCs/>
          <w:sz w:val="18"/>
          <w:szCs w:val="18"/>
        </w:rPr>
        <w:t>Office / Bureau :</w:t>
      </w:r>
      <w:bookmarkStart w:id="0" w:name="OLE_LINK6"/>
      <w:r>
        <w:rPr>
          <w:rFonts w:hint="eastAsia"/>
          <w:b/>
          <w:bCs/>
          <w:sz w:val="18"/>
          <w:szCs w:val="18"/>
        </w:rPr>
        <w:t xml:space="preserve">(+86) </w:t>
      </w:r>
      <w:r>
        <w:rPr>
          <w:rFonts w:hint="eastAsia"/>
          <w:b/>
          <w:bCs/>
          <w:sz w:val="18"/>
          <w:szCs w:val="18"/>
          <w:lang w:val="fr-FR"/>
        </w:rPr>
        <w:t>057788332788</w:t>
      </w:r>
      <w:r>
        <w:rPr>
          <w:b/>
          <w:bCs/>
          <w:sz w:val="18"/>
          <w:szCs w:val="18"/>
        </w:rPr>
        <w:t xml:space="preserve"> Mobile :</w:t>
      </w:r>
      <w:bookmarkEnd w:id="0"/>
    </w:p>
    <w:p w:rsidR="00D84DF4" w:rsidRDefault="006B7E63">
      <w:pPr>
        <w:pStyle w:val="Default"/>
        <w:rPr>
          <w:b/>
          <w:bCs/>
          <w:sz w:val="18"/>
          <w:szCs w:val="18"/>
        </w:rPr>
      </w:pPr>
      <w:r>
        <w:rPr>
          <w:b/>
          <w:bCs/>
          <w:sz w:val="18"/>
          <w:szCs w:val="18"/>
        </w:rPr>
        <w:t xml:space="preserve">e-mail(s): </w:t>
      </w:r>
    </w:p>
    <w:p w:rsidR="00D84DF4" w:rsidRDefault="006B7E63">
      <w:pPr>
        <w:pStyle w:val="Default"/>
        <w:rPr>
          <w:sz w:val="20"/>
          <w:szCs w:val="20"/>
        </w:rPr>
      </w:pPr>
      <w:r>
        <w:rPr>
          <w:b/>
          <w:bCs/>
          <w:sz w:val="18"/>
          <w:szCs w:val="18"/>
        </w:rPr>
        <w:t>Title / Titre (Mr, Ms, Capt, etc.) :</w:t>
      </w:r>
      <w:r>
        <w:rPr>
          <w:rFonts w:hint="eastAsia"/>
          <w:b/>
          <w:bCs/>
          <w:sz w:val="20"/>
          <w:szCs w:val="20"/>
        </w:rPr>
        <w:t>Mr</w:t>
      </w:r>
    </w:p>
    <w:p w:rsidR="00D84DF4" w:rsidRDefault="006B7E63">
      <w:pPr>
        <w:pStyle w:val="Default"/>
        <w:rPr>
          <w:sz w:val="20"/>
          <w:szCs w:val="20"/>
        </w:rPr>
      </w:pPr>
      <w:r>
        <w:rPr>
          <w:b/>
          <w:bCs/>
          <w:sz w:val="18"/>
          <w:szCs w:val="18"/>
        </w:rPr>
        <w:t>Family name / Nom de famille :</w:t>
      </w:r>
      <w:r>
        <w:rPr>
          <w:rFonts w:hint="eastAsia"/>
          <w:b/>
          <w:bCs/>
          <w:sz w:val="18"/>
          <w:szCs w:val="18"/>
        </w:rPr>
        <w:t>Jin</w:t>
      </w:r>
    </w:p>
    <w:p w:rsidR="00D84DF4" w:rsidRDefault="006B7E63">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w:t>
      </w:r>
      <w:r>
        <w:rPr>
          <w:rFonts w:hint="eastAsia"/>
          <w:b/>
          <w:bCs/>
          <w:sz w:val="18"/>
          <w:szCs w:val="18"/>
        </w:rPr>
        <w:t>rst name</w:t>
      </w:r>
      <w:bookmarkStart w:id="1" w:name="_GoBack"/>
      <w:bookmarkEnd w:id="1"/>
      <w:r>
        <w:rPr>
          <w:b/>
          <w:bCs/>
          <w:sz w:val="18"/>
          <w:szCs w:val="18"/>
        </w:rPr>
        <w:t>/ Prénom :</w:t>
      </w:r>
      <w:r>
        <w:rPr>
          <w:rFonts w:hint="eastAsia"/>
          <w:b/>
          <w:bCs/>
          <w:sz w:val="18"/>
          <w:szCs w:val="18"/>
        </w:rPr>
        <w:t>Feng</w:t>
      </w:r>
    </w:p>
    <w:p w:rsidR="00D84DF4" w:rsidRDefault="006B7E63">
      <w:pPr>
        <w:pStyle w:val="Default"/>
        <w:rPr>
          <w:b/>
          <w:bCs/>
          <w:sz w:val="18"/>
          <w:szCs w:val="18"/>
        </w:rPr>
      </w:pPr>
      <w:r>
        <w:rPr>
          <w:b/>
          <w:bCs/>
          <w:sz w:val="18"/>
          <w:szCs w:val="18"/>
        </w:rPr>
        <w:t>IALA member organisation / Organisationmembre de l’AISM :</w:t>
      </w:r>
    </w:p>
    <w:p w:rsidR="00D84DF4" w:rsidRDefault="006B7E63">
      <w:pPr>
        <w:pStyle w:val="Default"/>
        <w:rPr>
          <w:bCs/>
          <w:sz w:val="20"/>
          <w:szCs w:val="20"/>
        </w:rPr>
      </w:pPr>
      <w:r>
        <w:rPr>
          <w:rFonts w:hint="eastAsia"/>
          <w:bCs/>
          <w:sz w:val="20"/>
          <w:szCs w:val="20"/>
        </w:rPr>
        <w:t>WenZhou division ,</w:t>
      </w:r>
      <w:r>
        <w:rPr>
          <w:rFonts w:hint="eastAsia"/>
          <w:bCs/>
          <w:sz w:val="20"/>
          <w:szCs w:val="20"/>
        </w:rPr>
        <w:t>Donghai Navigation Safety Administration, China</w:t>
      </w:r>
    </w:p>
    <w:p w:rsidR="00D84DF4" w:rsidRDefault="006B7E63">
      <w:pPr>
        <w:pStyle w:val="Default"/>
        <w:rPr>
          <w:b/>
          <w:bCs/>
          <w:sz w:val="18"/>
          <w:szCs w:val="18"/>
        </w:rPr>
      </w:pPr>
      <w:r>
        <w:rPr>
          <w:b/>
          <w:bCs/>
          <w:sz w:val="18"/>
          <w:szCs w:val="18"/>
        </w:rPr>
        <w:t>Postal address / Adressepostale :</w:t>
      </w:r>
    </w:p>
    <w:p w:rsidR="00D84DF4" w:rsidRDefault="006B7E63">
      <w:pPr>
        <w:spacing w:after="120"/>
        <w:ind w:right="2296"/>
        <w:rPr>
          <w:sz w:val="20"/>
          <w:szCs w:val="20"/>
        </w:rPr>
      </w:pPr>
      <w:r>
        <w:rPr>
          <w:rFonts w:hint="eastAsia"/>
          <w:bCs/>
          <w:sz w:val="20"/>
          <w:szCs w:val="20"/>
        </w:rPr>
        <w:t xml:space="preserve">No. 50, </w:t>
      </w:r>
      <w:r>
        <w:rPr>
          <w:rFonts w:hint="eastAsia"/>
          <w:bCs/>
          <w:sz w:val="20"/>
          <w:szCs w:val="20"/>
        </w:rPr>
        <w:t>Hangbiao</w:t>
      </w:r>
      <w:r>
        <w:rPr>
          <w:rFonts w:hint="eastAsia"/>
          <w:bCs/>
          <w:sz w:val="20"/>
          <w:szCs w:val="20"/>
        </w:rPr>
        <w:t xml:space="preserve"> Road, Lucheng District, Zhejiang</w:t>
      </w:r>
      <w:r>
        <w:rPr>
          <w:rFonts w:hint="eastAsia"/>
          <w:bCs/>
          <w:sz w:val="20"/>
          <w:szCs w:val="20"/>
        </w:rPr>
        <w:t xml:space="preserve"> Province</w:t>
      </w:r>
      <w:r>
        <w:rPr>
          <w:rFonts w:hint="eastAsia"/>
          <w:bCs/>
          <w:sz w:val="20"/>
          <w:szCs w:val="20"/>
        </w:rPr>
        <w:t>, China</w:t>
      </w:r>
    </w:p>
    <w:p w:rsidR="00D84DF4" w:rsidRDefault="006B7E63">
      <w:pPr>
        <w:pStyle w:val="Default"/>
        <w:rPr>
          <w:b/>
          <w:bCs/>
          <w:sz w:val="18"/>
          <w:szCs w:val="18"/>
        </w:rPr>
      </w:pPr>
      <w:r>
        <w:rPr>
          <w:b/>
          <w:bCs/>
          <w:sz w:val="18"/>
          <w:szCs w:val="18"/>
        </w:rPr>
        <w:t xml:space="preserve">Telephone (including country and area codes) / Téléphone(y compris codes national etrégional) </w:t>
      </w:r>
    </w:p>
    <w:p w:rsidR="00D84DF4" w:rsidRDefault="006B7E63">
      <w:pPr>
        <w:pStyle w:val="Default"/>
        <w:rPr>
          <w:b/>
          <w:bCs/>
          <w:sz w:val="18"/>
          <w:szCs w:val="18"/>
        </w:rPr>
      </w:pPr>
      <w:r>
        <w:rPr>
          <w:b/>
          <w:bCs/>
          <w:sz w:val="18"/>
          <w:szCs w:val="18"/>
        </w:rPr>
        <w:t>Office / Bureau :</w:t>
      </w:r>
      <w:r>
        <w:rPr>
          <w:rFonts w:hint="eastAsia"/>
          <w:b/>
          <w:bCs/>
          <w:sz w:val="18"/>
          <w:szCs w:val="18"/>
        </w:rPr>
        <w:t xml:space="preserve">(+86) </w:t>
      </w:r>
      <w:r>
        <w:rPr>
          <w:rFonts w:hint="eastAsia"/>
          <w:b/>
          <w:bCs/>
          <w:sz w:val="18"/>
          <w:szCs w:val="18"/>
          <w:lang w:val="fr-FR"/>
        </w:rPr>
        <w:t>057788332788</w:t>
      </w:r>
      <w:r>
        <w:rPr>
          <w:b/>
          <w:bCs/>
          <w:sz w:val="18"/>
          <w:szCs w:val="18"/>
        </w:rPr>
        <w:t xml:space="preserve"> Mobile :</w:t>
      </w:r>
    </w:p>
    <w:p w:rsidR="00D84DF4" w:rsidRDefault="006B7E63">
      <w:pPr>
        <w:pStyle w:val="Default"/>
        <w:rPr>
          <w:b/>
          <w:bCs/>
          <w:sz w:val="18"/>
          <w:szCs w:val="18"/>
        </w:rPr>
      </w:pPr>
      <w:r>
        <w:rPr>
          <w:b/>
          <w:bCs/>
          <w:sz w:val="18"/>
          <w:szCs w:val="18"/>
        </w:rPr>
        <w:t xml:space="preserve">e-mail(s): </w:t>
      </w:r>
    </w:p>
    <w:p w:rsidR="00D84DF4" w:rsidRDefault="00D84DF4">
      <w:pPr>
        <w:pStyle w:val="Default"/>
        <w:rPr>
          <w:b/>
          <w:bCs/>
          <w:sz w:val="18"/>
          <w:szCs w:val="18"/>
        </w:rPr>
      </w:pPr>
    </w:p>
    <w:p w:rsidR="00D84DF4" w:rsidRDefault="006B7E63">
      <w:pPr>
        <w:pStyle w:val="Default"/>
        <w:rPr>
          <w:sz w:val="21"/>
          <w:szCs w:val="21"/>
        </w:rPr>
      </w:pPr>
      <w:r>
        <w:rPr>
          <w:sz w:val="21"/>
          <w:szCs w:val="21"/>
        </w:rPr>
        <w:t xml:space="preserve">ABSTRACT / RESUME: </w:t>
      </w:r>
    </w:p>
    <w:p w:rsidR="00D84DF4" w:rsidRDefault="006B7E63">
      <w:pPr>
        <w:pStyle w:val="ordinary-output"/>
        <w:shd w:val="clear" w:color="auto" w:fill="F9F9F9"/>
        <w:rPr>
          <w:rFonts w:asciiTheme="minorHAnsi" w:eastAsiaTheme="minorEastAsia" w:hAnsiTheme="minorHAnsi" w:cstheme="minorBidi"/>
          <w:sz w:val="24"/>
          <w:szCs w:val="24"/>
        </w:rPr>
      </w:pPr>
      <w:r>
        <w:rPr>
          <w:rFonts w:asciiTheme="minorHAnsi" w:eastAsiaTheme="minorEastAsia" w:hAnsiTheme="minorHAnsi" w:cstheme="minorBidi" w:hint="eastAsia"/>
          <w:sz w:val="24"/>
          <w:szCs w:val="24"/>
        </w:rPr>
        <w:t xml:space="preserve">Main and standby lantern is an important technical application to achieve the </w:t>
      </w:r>
      <w:r>
        <w:rPr>
          <w:rFonts w:asciiTheme="minorHAnsi" w:eastAsiaTheme="minorEastAsia" w:hAnsiTheme="minorHAnsi" w:cstheme="minorBidi" w:hint="eastAsia"/>
          <w:sz w:val="24"/>
          <w:szCs w:val="24"/>
        </w:rPr>
        <w:t xml:space="preserve">unattended lighthouse. The Core of the main and standby lantern is the ECU which controls the luminescence, main and standby conversion, even remote control and so on. In practical applications, when there is a problem with the ECU, it is usually only one </w:t>
      </w:r>
      <w:r>
        <w:rPr>
          <w:rFonts w:asciiTheme="minorHAnsi" w:eastAsiaTheme="minorEastAsia" w:hAnsiTheme="minorHAnsi" w:cstheme="minorBidi" w:hint="eastAsia"/>
          <w:sz w:val="24"/>
          <w:szCs w:val="24"/>
        </w:rPr>
        <w:t>of the control unit problems, but because of the functional integration and complexity of the ECU, we usually replace the overall component, which undoubtedly increases the maintenance costs of AtoN lantern.</w:t>
      </w:r>
    </w:p>
    <w:p w:rsidR="00D84DF4" w:rsidRDefault="006B7E63">
      <w:pPr>
        <w:pStyle w:val="ordinary-output"/>
        <w:shd w:val="clear" w:color="auto" w:fill="F9F9F9"/>
        <w:rPr>
          <w:rFonts w:asciiTheme="minorHAnsi" w:eastAsiaTheme="minorEastAsia" w:hAnsiTheme="minorHAnsi" w:cstheme="minorBidi"/>
          <w:sz w:val="24"/>
          <w:szCs w:val="24"/>
        </w:rPr>
      </w:pPr>
      <w:r>
        <w:rPr>
          <w:rFonts w:asciiTheme="minorHAnsi" w:eastAsiaTheme="minorEastAsia" w:hAnsiTheme="minorHAnsi" w:cstheme="minorBidi" w:hint="eastAsia"/>
          <w:sz w:val="24"/>
          <w:szCs w:val="24"/>
        </w:rPr>
        <w:lastRenderedPageBreak/>
        <w:t>We propose the modular design method of the ECU.</w:t>
      </w:r>
      <w:r>
        <w:rPr>
          <w:rFonts w:asciiTheme="minorHAnsi" w:eastAsiaTheme="minorEastAsia" w:hAnsiTheme="minorHAnsi" w:cstheme="minorBidi" w:hint="eastAsia"/>
          <w:sz w:val="24"/>
          <w:szCs w:val="24"/>
        </w:rPr>
        <w:t xml:space="preserve"> The whole ECU is composed of main lantern control board, standby lantern control board, main lantern drive board, standby lantern drive board, main and standby conversion board and the motherboard. The main lantern control board and the standby lantern co</w:t>
      </w:r>
      <w:r>
        <w:rPr>
          <w:rFonts w:asciiTheme="minorHAnsi" w:eastAsiaTheme="minorEastAsia" w:hAnsiTheme="minorHAnsi" w:cstheme="minorBidi" w:hint="eastAsia"/>
          <w:sz w:val="24"/>
          <w:szCs w:val="24"/>
        </w:rPr>
        <w:t>ntrol board respectively control the signal output of main and standby lantern, the main lantern driving board and the standby lantern driving board respectively control the power output of main and standby lantern; the main and standby conversion board co</w:t>
      </w:r>
      <w:r>
        <w:rPr>
          <w:rFonts w:asciiTheme="minorHAnsi" w:eastAsiaTheme="minorEastAsia" w:hAnsiTheme="minorHAnsi" w:cstheme="minorBidi" w:hint="eastAsia"/>
          <w:sz w:val="24"/>
          <w:szCs w:val="24"/>
        </w:rPr>
        <w:t>ntrols the switching of main and standby lantern and remote control. Each board has it own independent function and does not affect each other. The motherboard performs as a bridge to connect to each board and has a function of expanding interface. When th</w:t>
      </w:r>
      <w:r>
        <w:rPr>
          <w:rFonts w:asciiTheme="minorHAnsi" w:eastAsiaTheme="minorEastAsia" w:hAnsiTheme="minorHAnsi" w:cstheme="minorBidi" w:hint="eastAsia"/>
          <w:sz w:val="24"/>
          <w:szCs w:val="24"/>
        </w:rPr>
        <w:t>e ECU failure, we only need to replace the fault board, thereby reducing maintenance costs. At the same time, all boards connected with the motherboards by insertion and extraction. This structure can reduce the workload more effective and improve efficien</w:t>
      </w:r>
      <w:r>
        <w:rPr>
          <w:rFonts w:asciiTheme="minorHAnsi" w:eastAsiaTheme="minorEastAsia" w:hAnsiTheme="minorHAnsi" w:cstheme="minorBidi" w:hint="eastAsia"/>
          <w:sz w:val="24"/>
          <w:szCs w:val="24"/>
        </w:rPr>
        <w:t>cy when in the operation of maintenance.</w:t>
      </w:r>
    </w:p>
    <w:p w:rsidR="00D84DF4" w:rsidRDefault="00D84DF4">
      <w:pPr>
        <w:pStyle w:val="ordinary-output"/>
        <w:shd w:val="clear" w:color="auto" w:fill="F9F9F9"/>
        <w:rPr>
          <w:rFonts w:asciiTheme="minorHAnsi" w:eastAsiaTheme="minorEastAsia" w:hAnsiTheme="minorHAnsi" w:cstheme="minorBidi"/>
          <w:sz w:val="24"/>
          <w:szCs w:val="24"/>
        </w:rPr>
      </w:pPr>
    </w:p>
    <w:p w:rsidR="00D84DF4" w:rsidRDefault="00D84DF4">
      <w:pPr>
        <w:pStyle w:val="1"/>
        <w:rPr>
          <w:sz w:val="24"/>
          <w:szCs w:val="24"/>
          <w:lang w:val="en-GB"/>
        </w:rPr>
      </w:pPr>
    </w:p>
    <w:p w:rsidR="00D84DF4" w:rsidRDefault="00D84DF4">
      <w:pPr>
        <w:pStyle w:val="Default"/>
        <w:rPr>
          <w:rFonts w:asciiTheme="minorHAnsi" w:hAnsiTheme="minorHAnsi" w:cstheme="minorBidi"/>
          <w:kern w:val="2"/>
        </w:rPr>
      </w:pPr>
    </w:p>
    <w:sectPr w:rsidR="00D84DF4" w:rsidSect="00D84DF4">
      <w:footerReference w:type="default" r:id="rId8"/>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E63" w:rsidRDefault="006B7E63" w:rsidP="00D84DF4">
      <w:r>
        <w:separator/>
      </w:r>
    </w:p>
  </w:endnote>
  <w:endnote w:type="continuationSeparator" w:id="1">
    <w:p w:rsidR="006B7E63" w:rsidRDefault="006B7E63" w:rsidP="00D84D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DF4" w:rsidRDefault="006B7E63">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E63" w:rsidRDefault="006B7E63" w:rsidP="00D84DF4">
      <w:r>
        <w:separator/>
      </w:r>
    </w:p>
  </w:footnote>
  <w:footnote w:type="continuationSeparator" w:id="1">
    <w:p w:rsidR="006B7E63" w:rsidRDefault="006B7E63" w:rsidP="00D84D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465F"/>
    <w:rsid w:val="000C510C"/>
    <w:rsid w:val="00321F92"/>
    <w:rsid w:val="00395669"/>
    <w:rsid w:val="00484513"/>
    <w:rsid w:val="005551DD"/>
    <w:rsid w:val="00572CF3"/>
    <w:rsid w:val="00644DAE"/>
    <w:rsid w:val="006B7E63"/>
    <w:rsid w:val="00701CFF"/>
    <w:rsid w:val="0073116C"/>
    <w:rsid w:val="00744F03"/>
    <w:rsid w:val="00745056"/>
    <w:rsid w:val="00751ACE"/>
    <w:rsid w:val="00776B74"/>
    <w:rsid w:val="007D061A"/>
    <w:rsid w:val="007F2BC3"/>
    <w:rsid w:val="007F4687"/>
    <w:rsid w:val="00803C95"/>
    <w:rsid w:val="00886B46"/>
    <w:rsid w:val="008C36B9"/>
    <w:rsid w:val="0091089E"/>
    <w:rsid w:val="00931FB0"/>
    <w:rsid w:val="00967804"/>
    <w:rsid w:val="00985430"/>
    <w:rsid w:val="009B2537"/>
    <w:rsid w:val="00A51CB8"/>
    <w:rsid w:val="00A61B96"/>
    <w:rsid w:val="00A75A67"/>
    <w:rsid w:val="00AE5D3A"/>
    <w:rsid w:val="00B11A4E"/>
    <w:rsid w:val="00B80A7C"/>
    <w:rsid w:val="00BC2E1C"/>
    <w:rsid w:val="00BD374E"/>
    <w:rsid w:val="00BD3A95"/>
    <w:rsid w:val="00C22EF8"/>
    <w:rsid w:val="00D84DF4"/>
    <w:rsid w:val="00DA0F58"/>
    <w:rsid w:val="00DA2A2A"/>
    <w:rsid w:val="00DB5E27"/>
    <w:rsid w:val="00DC40A3"/>
    <w:rsid w:val="00DD2102"/>
    <w:rsid w:val="00DD5375"/>
    <w:rsid w:val="00DE14F9"/>
    <w:rsid w:val="00E55400"/>
    <w:rsid w:val="00EB6FC1"/>
    <w:rsid w:val="00EE72BD"/>
    <w:rsid w:val="00FA5FFB"/>
    <w:rsid w:val="109C6C41"/>
    <w:rsid w:val="7EFA1C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D84DF4"/>
    <w:rPr>
      <w:sz w:val="18"/>
      <w:szCs w:val="18"/>
    </w:rPr>
  </w:style>
  <w:style w:type="paragraph" w:styleId="a4">
    <w:name w:val="footer"/>
    <w:basedOn w:val="a"/>
    <w:link w:val="Char0"/>
    <w:uiPriority w:val="99"/>
    <w:unhideWhenUsed/>
    <w:qFormat/>
    <w:rsid w:val="00D84DF4"/>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84DF4"/>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D84DF4"/>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qFormat/>
    <w:rsid w:val="00D84DF4"/>
    <w:rPr>
      <w:sz w:val="18"/>
      <w:szCs w:val="18"/>
    </w:rPr>
  </w:style>
  <w:style w:type="character" w:customStyle="1" w:styleId="Char0">
    <w:name w:val="页脚 Char"/>
    <w:basedOn w:val="a0"/>
    <w:link w:val="a4"/>
    <w:uiPriority w:val="99"/>
    <w:rsid w:val="00D84DF4"/>
    <w:rPr>
      <w:sz w:val="18"/>
      <w:szCs w:val="18"/>
    </w:rPr>
  </w:style>
  <w:style w:type="character" w:customStyle="1" w:styleId="Char">
    <w:name w:val="批注框文本 Char"/>
    <w:basedOn w:val="a0"/>
    <w:link w:val="a3"/>
    <w:uiPriority w:val="99"/>
    <w:semiHidden/>
    <w:qFormat/>
    <w:rsid w:val="00D84DF4"/>
    <w:rPr>
      <w:sz w:val="18"/>
      <w:szCs w:val="18"/>
    </w:rPr>
  </w:style>
  <w:style w:type="paragraph" w:customStyle="1" w:styleId="ordinary-output">
    <w:name w:val="ordinary-output"/>
    <w:basedOn w:val="a"/>
    <w:qFormat/>
    <w:rsid w:val="00D84DF4"/>
    <w:pPr>
      <w:spacing w:before="100" w:beforeAutospacing="1" w:after="100" w:afterAutospacing="1" w:line="360" w:lineRule="atLeast"/>
    </w:pPr>
    <w:rPr>
      <w:rFonts w:ascii="宋体" w:eastAsia="宋体" w:hAnsi="宋体" w:cs="宋体"/>
      <w:color w:val="333333"/>
      <w:sz w:val="29"/>
      <w:szCs w:val="29"/>
    </w:rPr>
  </w:style>
  <w:style w:type="paragraph" w:customStyle="1" w:styleId="1">
    <w:name w:val="无间隔1"/>
    <w:uiPriority w:val="1"/>
    <w:qFormat/>
    <w:rsid w:val="00D84DF4"/>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422</Words>
  <Characters>2408</Characters>
  <Application>Microsoft Office Word</Application>
  <DocSecurity>0</DocSecurity>
  <Lines>20</Lines>
  <Paragraphs>5</Paragraphs>
  <ScaleCrop>false</ScaleCrop>
  <Company>Microsoft</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4</cp:revision>
  <dcterms:created xsi:type="dcterms:W3CDTF">2017-04-07T11:43:00Z</dcterms:created>
  <dcterms:modified xsi:type="dcterms:W3CDTF">2017-04-07T11:43:00Z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